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F466" w14:textId="48AD1002" w:rsidR="001D2A1D" w:rsidRDefault="001D2A1D" w:rsidP="001D2A1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324BE855" wp14:editId="1B123293">
            <wp:extent cx="3409950" cy="1476217"/>
            <wp:effectExtent l="0" t="0" r="0" b="0"/>
            <wp:docPr id="438082920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082920" name="Picture 1" descr="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996" cy="155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E25BE" w14:textId="77777777" w:rsidR="001D2A1D" w:rsidRDefault="001D2A1D" w:rsidP="001D2A1D">
      <w:pPr>
        <w:pStyle w:val="NormalWeb"/>
        <w:spacing w:before="120" w:beforeAutospacing="0" w:after="120" w:afterAutospacing="0"/>
        <w:rPr>
          <w:rFonts w:ascii="Arial" w:hAnsi="Arial" w:cs="Arial"/>
          <w:b/>
          <w:bCs/>
          <w:color w:val="000000"/>
        </w:rPr>
      </w:pPr>
    </w:p>
    <w:p w14:paraId="6D666CEB" w14:textId="2C23EE54" w:rsidR="001D2A1D" w:rsidRPr="001D2A1D" w:rsidRDefault="001D2A1D" w:rsidP="001D2A1D">
      <w:pPr>
        <w:pStyle w:val="NormalWeb"/>
        <w:spacing w:before="120" w:beforeAutospacing="0" w:after="120" w:afterAutospacing="0"/>
        <w:jc w:val="center"/>
        <w:rPr>
          <w:sz w:val="36"/>
          <w:szCs w:val="36"/>
        </w:rPr>
      </w:pPr>
      <w:r w:rsidRPr="001D2A1D">
        <w:rPr>
          <w:rFonts w:ascii="Arial" w:hAnsi="Arial" w:cs="Arial"/>
          <w:b/>
          <w:bCs/>
          <w:color w:val="000000"/>
          <w:sz w:val="36"/>
          <w:szCs w:val="36"/>
        </w:rPr>
        <w:t xml:space="preserve">Position Statement: </w:t>
      </w:r>
      <w:r w:rsidRPr="001D2A1D">
        <w:rPr>
          <w:rFonts w:ascii="Arial" w:hAnsi="Arial" w:cs="Arial"/>
          <w:b/>
          <w:bCs/>
          <w:color w:val="000000"/>
          <w:sz w:val="36"/>
          <w:szCs w:val="36"/>
        </w:rPr>
        <w:t>Virginia Kratom Reform</w:t>
      </w:r>
    </w:p>
    <w:p w14:paraId="0D6D633E" w14:textId="77777777" w:rsidR="001D2A1D" w:rsidRPr="001D2A1D" w:rsidRDefault="001D2A1D" w:rsidP="001D2A1D">
      <w:pPr>
        <w:pStyle w:val="NormalWeb"/>
        <w:spacing w:before="340" w:beforeAutospacing="0" w:after="180" w:afterAutospacing="0"/>
        <w:rPr>
          <w:b/>
          <w:bCs/>
          <w:sz w:val="28"/>
          <w:szCs w:val="28"/>
          <w:u w:val="single"/>
        </w:rPr>
      </w:pPr>
      <w:r w:rsidRPr="001D2A1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Background Information</w:t>
      </w:r>
    </w:p>
    <w:p w14:paraId="3884FC58" w14:textId="77777777" w:rsidR="001D2A1D" w:rsidRDefault="001D2A1D" w:rsidP="001D2A1D">
      <w:pPr>
        <w:pStyle w:val="NormalWeb"/>
        <w:spacing w:before="120" w:beforeAutospacing="0" w:after="120" w:afterAutospacing="0"/>
      </w:pPr>
      <w:r>
        <w:rPr>
          <w:rFonts w:ascii="Arial" w:hAnsi="Arial" w:cs="Arial"/>
          <w:color w:val="000000"/>
        </w:rPr>
        <w:t xml:space="preserve">Kratom is legal for adult </w:t>
      </w:r>
      <w:proofErr w:type="gramStart"/>
      <w:r>
        <w:rPr>
          <w:rFonts w:ascii="Arial" w:hAnsi="Arial" w:cs="Arial"/>
          <w:color w:val="000000"/>
        </w:rPr>
        <w:t>sale</w:t>
      </w:r>
      <w:proofErr w:type="gramEnd"/>
      <w:r>
        <w:rPr>
          <w:rFonts w:ascii="Arial" w:hAnsi="Arial" w:cs="Arial"/>
          <w:color w:val="000000"/>
        </w:rPr>
        <w:t xml:space="preserve"> in Virginia but faces minimal oversight. The absence of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comprehensive marketing, labeling, and potency controls increases public health risks and physical dependency.</w:t>
      </w:r>
    </w:p>
    <w:p w14:paraId="60D185FF" w14:textId="77777777" w:rsidR="001D2A1D" w:rsidRDefault="001D2A1D" w:rsidP="001D2A1D">
      <w:pPr>
        <w:pStyle w:val="NormalWeb"/>
        <w:spacing w:before="120" w:beforeAutospacing="0" w:after="120" w:afterAutospacing="0"/>
      </w:pPr>
      <w:r>
        <w:rPr>
          <w:rFonts w:ascii="Arial" w:hAnsi="Arial" w:cs="Arial"/>
          <w:color w:val="000000"/>
        </w:rPr>
        <w:t>The Virginia Kratom Consumer Protection Act (2023) established baseline labeling and purity standards but fails to address critical gaps, including:</w:t>
      </w:r>
    </w:p>
    <w:p w14:paraId="610E7328" w14:textId="77777777" w:rsidR="001D2A1D" w:rsidRDefault="001D2A1D" w:rsidP="001D2A1D">
      <w:pPr>
        <w:pStyle w:val="NormalWeb"/>
        <w:numPr>
          <w:ilvl w:val="0"/>
          <w:numId w:val="1"/>
        </w:numPr>
        <w:spacing w:before="36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Marketing that appeals to minors (e.g., candy or cartoon packaging)</w:t>
      </w:r>
    </w:p>
    <w:p w14:paraId="0264B87A" w14:textId="77777777" w:rsidR="001D2A1D" w:rsidRDefault="001D2A1D" w:rsidP="001D2A1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High concentrations of psychoactive alkaloids, such as 7-OH</w:t>
      </w:r>
    </w:p>
    <w:p w14:paraId="6D05C5DB" w14:textId="77777777" w:rsidR="001D2A1D" w:rsidRDefault="001D2A1D" w:rsidP="001D2A1D">
      <w:pPr>
        <w:pStyle w:val="NormalWeb"/>
        <w:numPr>
          <w:ilvl w:val="0"/>
          <w:numId w:val="1"/>
        </w:numPr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Consistent penalties for sales </w:t>
      </w:r>
      <w:proofErr w:type="gramStart"/>
      <w:r>
        <w:rPr>
          <w:rFonts w:ascii="Arial" w:hAnsi="Arial" w:cs="Arial"/>
          <w:color w:val="000000"/>
        </w:rPr>
        <w:t>to</w:t>
      </w:r>
      <w:proofErr w:type="gramEnd"/>
      <w:r>
        <w:rPr>
          <w:rFonts w:ascii="Arial" w:hAnsi="Arial" w:cs="Arial"/>
          <w:color w:val="000000"/>
        </w:rPr>
        <w:t xml:space="preserve"> underage consumers that match penalties for alcohol</w:t>
      </w:r>
    </w:p>
    <w:p w14:paraId="118462D7" w14:textId="77777777" w:rsidR="001D2A1D" w:rsidRPr="001D2A1D" w:rsidRDefault="001D2A1D" w:rsidP="001D2A1D">
      <w:pPr>
        <w:pStyle w:val="NormalWeb"/>
        <w:spacing w:before="340" w:beforeAutospacing="0" w:after="180" w:afterAutospacing="0"/>
        <w:rPr>
          <w:b/>
          <w:bCs/>
          <w:sz w:val="28"/>
          <w:szCs w:val="28"/>
          <w:u w:val="single"/>
        </w:rPr>
      </w:pPr>
      <w:r w:rsidRPr="001D2A1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Proposed Reforms for Virginia</w:t>
      </w:r>
    </w:p>
    <w:p w14:paraId="1ED09B76" w14:textId="77777777" w:rsidR="001D2A1D" w:rsidRPr="001D2A1D" w:rsidRDefault="001D2A1D" w:rsidP="001D2A1D">
      <w:pPr>
        <w:pStyle w:val="NormalWeb"/>
        <w:spacing w:before="140" w:beforeAutospacing="0" w:after="140" w:afterAutospacing="0"/>
        <w:rPr>
          <w:b/>
          <w:bCs/>
        </w:rPr>
      </w:pPr>
      <w:r w:rsidRPr="001D2A1D">
        <w:rPr>
          <w:rFonts w:ascii="Arial" w:hAnsi="Arial" w:cs="Arial"/>
          <w:b/>
          <w:bCs/>
          <w:color w:val="000000"/>
        </w:rPr>
        <w:t>1. Prohibit Youth-Oriented Marketing</w:t>
      </w:r>
    </w:p>
    <w:p w14:paraId="43E8D10A" w14:textId="77777777" w:rsidR="001D2A1D" w:rsidRDefault="001D2A1D" w:rsidP="001D2A1D">
      <w:pPr>
        <w:pStyle w:val="NormalWeb"/>
        <w:spacing w:before="120" w:beforeAutospacing="0" w:after="120" w:afterAutospacing="0"/>
      </w:pPr>
      <w:r>
        <w:rPr>
          <w:rFonts w:ascii="Arial" w:hAnsi="Arial" w:cs="Arial"/>
          <w:color w:val="000000"/>
        </w:rPr>
        <w:t>Virginia should prohibit marketing, packaging, or advertising that could appeal to minors, including:</w:t>
      </w:r>
    </w:p>
    <w:p w14:paraId="55A837EF" w14:textId="77777777" w:rsidR="001D2A1D" w:rsidRDefault="001D2A1D" w:rsidP="001D2A1D">
      <w:pPr>
        <w:pStyle w:val="NormalWeb"/>
        <w:numPr>
          <w:ilvl w:val="0"/>
          <w:numId w:val="2"/>
        </w:numPr>
        <w:spacing w:before="36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Cartoon characters, candy or snack imagery, or bright “energy drink”-style packaging</w:t>
      </w:r>
    </w:p>
    <w:p w14:paraId="3176BAB8" w14:textId="77777777" w:rsidR="001D2A1D" w:rsidRDefault="001D2A1D" w:rsidP="001D2A1D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Digital advertisements or social media campaigns targeting individuals under 21</w:t>
      </w:r>
    </w:p>
    <w:p w14:paraId="32E5F817" w14:textId="77777777" w:rsidR="001D2A1D" w:rsidRDefault="001D2A1D" w:rsidP="001D2A1D">
      <w:pPr>
        <w:pStyle w:val="NormalWeb"/>
        <w:numPr>
          <w:ilvl w:val="0"/>
          <w:numId w:val="2"/>
        </w:numPr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Retail placement alongside products marketed to children (e.g., candy or toys)</w:t>
      </w:r>
    </w:p>
    <w:p w14:paraId="3B6B5CA1" w14:textId="77777777" w:rsidR="001D2A1D" w:rsidRDefault="001D2A1D" w:rsidP="001D2A1D">
      <w:pPr>
        <w:pStyle w:val="NormalWeb"/>
        <w:spacing w:before="120" w:beforeAutospacing="0" w:after="120" w:afterAutospacing="0"/>
        <w:ind w:firstLine="360"/>
      </w:pPr>
      <w:r>
        <w:rPr>
          <w:rFonts w:ascii="Arial" w:hAnsi="Arial" w:cs="Arial"/>
          <w:b/>
          <w:bCs/>
          <w:color w:val="000000"/>
        </w:rPr>
        <w:t>Modeled after:</w:t>
      </w:r>
      <w:r>
        <w:rPr>
          <w:rFonts w:ascii="Arial" w:hAnsi="Arial" w:cs="Arial"/>
          <w:color w:val="000000"/>
        </w:rPr>
        <w:t xml:space="preserve"> West Virginia Code §19-12F-9a; 61 CSR 30.</w:t>
      </w:r>
    </w:p>
    <w:p w14:paraId="20CD50E6" w14:textId="77777777" w:rsidR="001D2A1D" w:rsidRPr="001D2A1D" w:rsidRDefault="001D2A1D" w:rsidP="001D2A1D">
      <w:pPr>
        <w:pStyle w:val="NormalWeb"/>
        <w:spacing w:before="260" w:beforeAutospacing="0" w:after="140" w:afterAutospacing="0"/>
        <w:rPr>
          <w:b/>
          <w:bCs/>
        </w:rPr>
      </w:pPr>
      <w:r w:rsidRPr="001D2A1D">
        <w:rPr>
          <w:rFonts w:ascii="Arial" w:hAnsi="Arial" w:cs="Arial"/>
          <w:b/>
          <w:bCs/>
          <w:color w:val="000000"/>
        </w:rPr>
        <w:t>2. Age Restriction and Penalties</w:t>
      </w:r>
    </w:p>
    <w:p w14:paraId="7FA55B2C" w14:textId="77777777" w:rsidR="001D2A1D" w:rsidRDefault="001D2A1D" w:rsidP="001D2A1D">
      <w:pPr>
        <w:pStyle w:val="NormalWeb"/>
        <w:spacing w:before="120" w:beforeAutospacing="0" w:after="120" w:afterAutospacing="0"/>
      </w:pPr>
      <w:r>
        <w:rPr>
          <w:rFonts w:ascii="Arial" w:hAnsi="Arial" w:cs="Arial"/>
          <w:color w:val="000000"/>
        </w:rPr>
        <w:t>Virginia should explicitly prohibit the sale, gift, or distribution of kratom to anyone under 21, with penalties consistent with those for selling alcohol to minors.</w:t>
      </w:r>
    </w:p>
    <w:p w14:paraId="05A79C1A" w14:textId="77777777" w:rsidR="001D2A1D" w:rsidRDefault="001D2A1D" w:rsidP="001D2A1D">
      <w:pPr>
        <w:pStyle w:val="NormalWeb"/>
        <w:spacing w:before="120" w:beforeAutospacing="0" w:after="120" w:afterAutospacing="0"/>
      </w:pPr>
      <w:r>
        <w:rPr>
          <w:rFonts w:ascii="Arial" w:hAnsi="Arial" w:cs="Arial"/>
          <w:color w:val="000000"/>
        </w:rPr>
        <w:t xml:space="preserve">Classification: </w:t>
      </w:r>
      <w:r>
        <w:rPr>
          <w:rFonts w:ascii="Arial" w:hAnsi="Arial" w:cs="Arial"/>
          <w:i/>
          <w:iCs/>
          <w:color w:val="000000"/>
        </w:rPr>
        <w:t>Class 1 misdemeanor</w:t>
      </w:r>
    </w:p>
    <w:p w14:paraId="0A1C4154" w14:textId="77777777" w:rsidR="001D2A1D" w:rsidRDefault="001D2A1D" w:rsidP="001D2A1D">
      <w:pPr>
        <w:pStyle w:val="NormalWeb"/>
        <w:spacing w:before="120" w:beforeAutospacing="0" w:after="120" w:afterAutospacing="0"/>
      </w:pPr>
      <w:r>
        <w:rPr>
          <w:rFonts w:ascii="Arial" w:hAnsi="Arial" w:cs="Arial"/>
          <w:color w:val="000000"/>
        </w:rPr>
        <w:lastRenderedPageBreak/>
        <w:t>Penalty:</w:t>
      </w:r>
    </w:p>
    <w:p w14:paraId="7902E99C" w14:textId="77777777" w:rsidR="001D2A1D" w:rsidRDefault="001D2A1D" w:rsidP="001D2A1D">
      <w:pPr>
        <w:pStyle w:val="NormalWeb"/>
        <w:numPr>
          <w:ilvl w:val="0"/>
          <w:numId w:val="3"/>
        </w:numPr>
        <w:spacing w:before="36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 to 12 months in jail, and/or</w:t>
      </w:r>
    </w:p>
    <w:p w14:paraId="7FC90B6A" w14:textId="77777777" w:rsidR="001D2A1D" w:rsidRDefault="001D2A1D" w:rsidP="001D2A1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fine of up to $2,500, and</w:t>
      </w:r>
    </w:p>
    <w:p w14:paraId="5EC7EA8D" w14:textId="77777777" w:rsidR="001D2A1D" w:rsidRDefault="001D2A1D" w:rsidP="001D2A1D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Mandatory 12-month driver’s license suspension (court may allow restricted driving privileges for work or education)</w:t>
      </w:r>
    </w:p>
    <w:p w14:paraId="367E059B" w14:textId="77777777" w:rsidR="001D2A1D" w:rsidRDefault="001D2A1D" w:rsidP="001D2A1D">
      <w:pPr>
        <w:pStyle w:val="NormalWeb"/>
        <w:spacing w:before="120" w:beforeAutospacing="0" w:after="120" w:afterAutospacing="0"/>
      </w:pPr>
      <w:r>
        <w:rPr>
          <w:rFonts w:ascii="Arial" w:hAnsi="Arial" w:cs="Arial"/>
          <w:b/>
          <w:bCs/>
          <w:color w:val="000000"/>
        </w:rPr>
        <w:t>Modeled after:</w:t>
      </w:r>
      <w:r>
        <w:rPr>
          <w:rFonts w:ascii="Arial" w:hAnsi="Arial" w:cs="Arial"/>
          <w:color w:val="000000"/>
        </w:rPr>
        <w:t xml:space="preserve"> Virginia Code § 4.1-304 – Sale of Alcohol to Persons Under 21</w:t>
      </w:r>
    </w:p>
    <w:p w14:paraId="1BA9D1BE" w14:textId="77777777" w:rsidR="001D2A1D" w:rsidRPr="001D2A1D" w:rsidRDefault="001D2A1D" w:rsidP="001D2A1D">
      <w:pPr>
        <w:pStyle w:val="NormalWeb"/>
        <w:spacing w:before="260" w:beforeAutospacing="0" w:after="140" w:afterAutospacing="0"/>
        <w:rPr>
          <w:b/>
          <w:bCs/>
        </w:rPr>
      </w:pPr>
      <w:r w:rsidRPr="001D2A1D">
        <w:rPr>
          <w:rFonts w:ascii="Arial" w:hAnsi="Arial" w:cs="Arial"/>
          <w:b/>
          <w:bCs/>
          <w:color w:val="000000"/>
        </w:rPr>
        <w:t>3. Limit Potency of 7-Hydroxymitragynine</w:t>
      </w:r>
    </w:p>
    <w:p w14:paraId="5CE035F8" w14:textId="77777777" w:rsidR="001D2A1D" w:rsidRDefault="001D2A1D" w:rsidP="001D2A1D">
      <w:pPr>
        <w:pStyle w:val="NormalWeb"/>
        <w:spacing w:before="120" w:beforeAutospacing="0" w:after="120" w:afterAutospacing="0"/>
      </w:pPr>
      <w:r>
        <w:rPr>
          <w:rFonts w:ascii="Arial" w:hAnsi="Arial" w:cs="Arial"/>
          <w:color w:val="000000"/>
        </w:rPr>
        <w:t>To reduce overdose and dependency risk, Virginia should prohibit the manufacture, sale, or distribution of kratom products containing more than 2% 7-hydroxymitragynine (7-OH) by dry weight.</w:t>
      </w:r>
    </w:p>
    <w:p w14:paraId="20836408" w14:textId="77777777" w:rsidR="001D2A1D" w:rsidRDefault="001D2A1D" w:rsidP="001D2A1D">
      <w:pPr>
        <w:pStyle w:val="NormalWeb"/>
        <w:spacing w:before="120" w:beforeAutospacing="0" w:after="120" w:afterAutospacing="0"/>
      </w:pPr>
      <w:r>
        <w:rPr>
          <w:rFonts w:ascii="Arial" w:hAnsi="Arial" w:cs="Arial"/>
          <w:color w:val="000000"/>
        </w:rPr>
        <w:t>This mirrors product safety thresholds used in Florida, Utah, and Colorado.</w:t>
      </w:r>
    </w:p>
    <w:p w14:paraId="6BA140D3" w14:textId="77777777" w:rsidR="001D2A1D" w:rsidRPr="001D2A1D" w:rsidRDefault="001D2A1D" w:rsidP="001D2A1D">
      <w:pPr>
        <w:pStyle w:val="NormalWeb"/>
        <w:spacing w:before="260" w:beforeAutospacing="0" w:after="140" w:afterAutospacing="0"/>
        <w:rPr>
          <w:b/>
          <w:bCs/>
        </w:rPr>
      </w:pPr>
      <w:r w:rsidRPr="001D2A1D">
        <w:rPr>
          <w:rFonts w:ascii="Arial" w:hAnsi="Arial" w:cs="Arial"/>
          <w:b/>
          <w:bCs/>
          <w:color w:val="000000"/>
        </w:rPr>
        <w:t>4. Strengthen Labeling and Testing Standards</w:t>
      </w:r>
    </w:p>
    <w:p w14:paraId="2440C827" w14:textId="77777777" w:rsidR="001D2A1D" w:rsidRDefault="001D2A1D" w:rsidP="001D2A1D">
      <w:pPr>
        <w:pStyle w:val="NormalWeb"/>
        <w:spacing w:before="120" w:beforeAutospacing="0" w:after="120" w:afterAutospacing="0"/>
      </w:pPr>
      <w:r>
        <w:rPr>
          <w:rFonts w:ascii="Arial" w:hAnsi="Arial" w:cs="Arial"/>
          <w:color w:val="000000"/>
        </w:rPr>
        <w:t>Each kratom product sold in Virginia must:</w:t>
      </w:r>
    </w:p>
    <w:p w14:paraId="644B506A" w14:textId="77777777" w:rsidR="001D2A1D" w:rsidRDefault="001D2A1D" w:rsidP="001D2A1D">
      <w:pPr>
        <w:pStyle w:val="NormalWeb"/>
        <w:numPr>
          <w:ilvl w:val="0"/>
          <w:numId w:val="4"/>
        </w:numPr>
        <w:spacing w:before="36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Disclose </w:t>
      </w:r>
      <w:proofErr w:type="spellStart"/>
      <w:r>
        <w:rPr>
          <w:rFonts w:ascii="Arial" w:hAnsi="Arial" w:cs="Arial"/>
          <w:color w:val="000000"/>
        </w:rPr>
        <w:t>mitragynine</w:t>
      </w:r>
      <w:proofErr w:type="spellEnd"/>
      <w:r>
        <w:rPr>
          <w:rFonts w:ascii="Arial" w:hAnsi="Arial" w:cs="Arial"/>
          <w:color w:val="000000"/>
        </w:rPr>
        <w:t xml:space="preserve"> and 7-OH alkaloid content by percentage.</w:t>
      </w:r>
    </w:p>
    <w:p w14:paraId="3858E0F4" w14:textId="77777777" w:rsidR="001D2A1D" w:rsidRDefault="001D2A1D" w:rsidP="001D2A1D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Include a batch number, production date, and third-party testing certificate.</w:t>
      </w:r>
    </w:p>
    <w:p w14:paraId="44BAC070" w14:textId="77777777" w:rsidR="001D2A1D" w:rsidRDefault="001D2A1D" w:rsidP="001D2A1D">
      <w:pPr>
        <w:pStyle w:val="NormalWeb"/>
        <w:numPr>
          <w:ilvl w:val="0"/>
          <w:numId w:val="4"/>
        </w:numPr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State the name and contact information of the manufacturer or distributor.</w:t>
      </w:r>
    </w:p>
    <w:p w14:paraId="4B7573AF" w14:textId="69AF39CA" w:rsidR="001D2A1D" w:rsidRPr="001D2A1D" w:rsidRDefault="001D2A1D" w:rsidP="001D2A1D">
      <w:pPr>
        <w:pStyle w:val="NormalWeb"/>
        <w:spacing w:before="260" w:beforeAutospacing="0" w:after="140" w:afterAutospacing="0"/>
        <w:rPr>
          <w:b/>
          <w:bCs/>
        </w:rPr>
      </w:pPr>
      <w:r w:rsidRPr="001D2A1D">
        <w:rPr>
          <w:rFonts w:ascii="Arial" w:hAnsi="Arial" w:cs="Arial"/>
          <w:b/>
          <w:bCs/>
          <w:color w:val="000000"/>
        </w:rPr>
        <w:t>5</w:t>
      </w:r>
      <w:r w:rsidRPr="001D2A1D">
        <w:rPr>
          <w:rFonts w:ascii="Arial" w:hAnsi="Arial" w:cs="Arial"/>
          <w:b/>
          <w:bCs/>
          <w:color w:val="000000"/>
        </w:rPr>
        <w:t>. Funding and Oversight</w:t>
      </w:r>
    </w:p>
    <w:p w14:paraId="73E3E919" w14:textId="77777777" w:rsidR="001D2A1D" w:rsidRDefault="001D2A1D" w:rsidP="001D2A1D">
      <w:pPr>
        <w:pStyle w:val="NormalWeb"/>
        <w:spacing w:before="120" w:beforeAutospacing="0" w:after="120" w:afterAutospacing="0"/>
      </w:pPr>
      <w:r>
        <w:rPr>
          <w:rFonts w:ascii="Arial" w:hAnsi="Arial" w:cs="Arial"/>
          <w:color w:val="000000"/>
        </w:rPr>
        <w:t>Virginia should implement a small licensing or registration fee for manufacturers and retailers to directly fund:</w:t>
      </w:r>
    </w:p>
    <w:p w14:paraId="09724CD6" w14:textId="77777777" w:rsidR="001D2A1D" w:rsidRDefault="001D2A1D" w:rsidP="001D2A1D">
      <w:pPr>
        <w:pStyle w:val="NormalWeb"/>
        <w:numPr>
          <w:ilvl w:val="0"/>
          <w:numId w:val="5"/>
        </w:numPr>
        <w:spacing w:before="36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Laboratory testing</w:t>
      </w:r>
    </w:p>
    <w:p w14:paraId="00FA5ED3" w14:textId="77777777" w:rsidR="001D2A1D" w:rsidRDefault="001D2A1D" w:rsidP="001D2A1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Enforcement activities</w:t>
      </w:r>
    </w:p>
    <w:p w14:paraId="20147728" w14:textId="77777777" w:rsidR="001D2A1D" w:rsidRDefault="001D2A1D" w:rsidP="001D2A1D">
      <w:pPr>
        <w:pStyle w:val="NormalWeb"/>
        <w:numPr>
          <w:ilvl w:val="0"/>
          <w:numId w:val="5"/>
        </w:numPr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Public education on safe use and prevention</w:t>
      </w:r>
    </w:p>
    <w:p w14:paraId="61BE1622" w14:textId="77777777" w:rsidR="00BB4560" w:rsidRDefault="00BB4560"/>
    <w:sectPr w:rsidR="00BB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6BE1"/>
    <w:multiLevelType w:val="multilevel"/>
    <w:tmpl w:val="D37C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357FD"/>
    <w:multiLevelType w:val="multilevel"/>
    <w:tmpl w:val="BD44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8065B"/>
    <w:multiLevelType w:val="multilevel"/>
    <w:tmpl w:val="E23A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CA5DA8"/>
    <w:multiLevelType w:val="multilevel"/>
    <w:tmpl w:val="A19C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70637"/>
    <w:multiLevelType w:val="multilevel"/>
    <w:tmpl w:val="2174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841912">
    <w:abstractNumId w:val="4"/>
  </w:num>
  <w:num w:numId="2" w16cid:durableId="2016154161">
    <w:abstractNumId w:val="0"/>
  </w:num>
  <w:num w:numId="3" w16cid:durableId="1375738459">
    <w:abstractNumId w:val="1"/>
  </w:num>
  <w:num w:numId="4" w16cid:durableId="2000959380">
    <w:abstractNumId w:val="2"/>
  </w:num>
  <w:num w:numId="5" w16cid:durableId="189342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1D"/>
    <w:rsid w:val="000700CC"/>
    <w:rsid w:val="001D2A1D"/>
    <w:rsid w:val="007A52CD"/>
    <w:rsid w:val="00850E34"/>
    <w:rsid w:val="00BB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19427"/>
  <w15:chartTrackingRefBased/>
  <w15:docId w15:val="{115F3BB9-7F31-4931-B7E9-973ECB20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A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Wilcox</dc:creator>
  <cp:keywords/>
  <dc:description/>
  <cp:lastModifiedBy>Charles Wilcox</cp:lastModifiedBy>
  <cp:revision>1</cp:revision>
  <dcterms:created xsi:type="dcterms:W3CDTF">2025-11-16T18:04:00Z</dcterms:created>
  <dcterms:modified xsi:type="dcterms:W3CDTF">2025-11-16T18:10:00Z</dcterms:modified>
</cp:coreProperties>
</file>